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Nº 05/2026 – DEPRI/PROEX/IFPA</w:t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I – PLANILHA DE PONTUAÇÃO</w:t>
      </w:r>
      <w:r w:rsidDel="00000000" w:rsidR="00000000" w:rsidRPr="00000000">
        <w:rPr>
          <w:rtl w:val="0"/>
        </w:rPr>
      </w:r>
    </w:p>
    <w:tbl>
      <w:tblPr>
        <w:tblStyle w:val="Table1"/>
        <w:tblW w:w="91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30"/>
        <w:gridCol w:w="1245"/>
        <w:gridCol w:w="1080"/>
        <w:gridCol w:w="1155"/>
        <w:gridCol w:w="1170"/>
        <w:gridCol w:w="1140"/>
        <w:tblGridChange w:id="0">
          <w:tblGrid>
            <w:gridCol w:w="3330"/>
            <w:gridCol w:w="1245"/>
            <w:gridCol w:w="1080"/>
            <w:gridCol w:w="1155"/>
            <w:gridCol w:w="1170"/>
            <w:gridCol w:w="11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CAMPUS: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ITEM DE AVALIAÇÃO</w:t>
            </w:r>
          </w:p>
        </w:tc>
        <w:tc>
          <w:tcPr>
            <w:gridSpan w:val="3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PONTUAÇÃO POR ITEM</w:t>
            </w:r>
          </w:p>
        </w:tc>
        <w:tc>
          <w:tcPr>
            <w:gridSpan w:val="2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PONTOS DO TÓPICO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POR ITEM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MÁXIMA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SOLICITADA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MÁXIMA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SOLICITADA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6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TEMPO DE SERVIÇO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1. Tempo de exercício no serviço público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2,0 pontos / ano completo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34,0</w:t>
            </w:r>
          </w:p>
        </w:tc>
        <w:tc>
          <w:tcPr>
            <w:vMerge w:val="restart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2. Tempo de gestão no IFPA designado por portaria, para cargos de direção (CD) - exceto na condição de substituto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2,5 pontos / ano completo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3. Tempo de desempenho em Função gratificada (FG, FCC) ou não gratificada de Coordenação de Curso ou de atividades administrativas designado por portaria no IFPA - exceto na condição de substituto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2,0 pontos / ano completo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6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EXPERIÊNCIA PROFISSIONAL (2022-2026)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4. Participação efetiva em CONSUP, CPPD, CPCA, CPA, CONDIR, Comissão de heteroidentificação, CEUA, CEP, COMPESE, Comissão de Pós-Graduação e Comissão de Plano de Qualificação, Comissão de Permanência e Êxito, Comissão Disciplinar Discente e Comissão de Meio Ambiente dentre outras comissões de caráter permanente no âmbito dos campi do IFPA.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1,0 ponto / portaria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18,0</w:t>
            </w:r>
          </w:p>
        </w:tc>
        <w:tc>
          <w:tcPr>
            <w:vMerge w:val="restart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5. Participação efetiva em demais comissões/colegiados/NDEs e núcleos extensionistas no IFPA, designado por portaria.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0,5 ponto / portaria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6. Participação em projeto de pesquisa, ensino, inovação, extensão, artísticos, culturais ou esportivos institucionalizados.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1,0 ponto / projeto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7. Avaliação de trabalhos na área de pesquisa, ensino, inovação, extensão, artísticos, culturais ou esportivos.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0,5 ponto / evento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8. Orientação de Projeto Integrador, TACs, TCCs, Monografias, Dissertações e Teses no IFPA.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0,5 ponto / orientação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9. Participação efetiva em Comitê de Pesquisa e/ou de Extensão ou Editorial, designado por portaria.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1,0 ponto / portaria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6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PRODUÇÃO ACADÊMICA E TÉCNICA (2022-2026)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10. Organização e/ou autoria de livros ou obra escrita publicada em meio físico ou eletrônico (com ISBN ou ISSN)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1,5 ponto / obra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14,0</w:t>
            </w:r>
          </w:p>
        </w:tc>
        <w:tc>
          <w:tcPr>
            <w:vMerge w:val="restart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11. Autoria de capítulo de livro ou obra escrita publicada em meio físico ou eletrônico (com ISBN ou ISSN).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0,5 ponto / obra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12. Artigos completos publicados em revistas QUALIS-CAPES A e B por área de atuação no IFPA. (classificações de periódicos Quadriênio 2017-2020).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1,5 ponto / artigo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13. Propriedade Intelectual: patentes depositadas, Programas de Computador registados, transferência de tecnologia comprovada, Desenho Industrial e/ou cultivar depositados.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1,5 ponto / obra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14. Artigo completo ou resumo expandido publicado em anais de evento, técnico-científico e/ou cultural, nacional ou internacional (com ISBN ou ISSN).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0,5 ponto / artigo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1,0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TOTAL DE PONTOS</w:t>
            </w:r>
          </w:p>
        </w:tc>
        <w:tc>
          <w:tcPr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66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20" w:line="240" w:lineRule="auto"/>
        <w:rPr/>
      </w:pPr>
      <w:r w:rsidDel="00000000" w:rsidR="00000000" w:rsidRPr="00000000">
        <w:rPr>
          <w:rtl w:val="0"/>
        </w:rPr>
        <w:t xml:space="preserve">Local e data</w:t>
      </w:r>
    </w:p>
    <w:p w:rsidR="00000000" w:rsidDel="00000000" w:rsidP="00000000" w:rsidRDefault="00000000" w:rsidRPr="00000000" w14:paraId="0000008A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120" w:line="240" w:lineRule="auto"/>
        <w:jc w:val="center"/>
        <w:rPr/>
      </w:pPr>
      <w:r w:rsidDel="00000000" w:rsidR="00000000" w:rsidRPr="00000000">
        <w:rPr>
          <w:rtl w:val="0"/>
        </w:rPr>
        <w:t xml:space="preserve">Assinatura e identificação do candidato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spacing w:after="0" w:line="276" w:lineRule="auto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8D">
          <w:pPr>
            <w:widowControl w:val="0"/>
            <w:spacing w:after="0" w:line="240" w:lineRule="auto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584835" cy="584835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835" cy="5848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8E">
          <w:pPr>
            <w:widowControl w:val="0"/>
            <w:spacing w:after="0" w:line="240" w:lineRule="auto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8F">
          <w:pPr>
            <w:widowControl w:val="0"/>
            <w:spacing w:after="0" w:line="240" w:lineRule="auto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90">
          <w:pPr>
            <w:widowControl w:val="0"/>
            <w:spacing w:after="0" w:line="240" w:lineRule="auto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91">
          <w:pPr>
            <w:widowControl w:val="0"/>
            <w:spacing w:after="0" w:line="240" w:lineRule="auto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92">
          <w:pPr>
            <w:widowControl w:val="0"/>
            <w:spacing w:after="0"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467220" cy="574291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220" cy="57429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3">
    <w:pPr>
      <w:spacing w:after="0" w:line="276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02967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color w:val="02967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color w:val="02967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02967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color w:val="02967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02967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